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E9F" w:rsidRDefault="00467E9F" w:rsidP="00467E9F">
      <w:pPr>
        <w:pStyle w:val="CM2"/>
        <w:ind w:firstLine="710"/>
        <w:jc w:val="both"/>
        <w:rPr>
          <w:rFonts w:ascii="Times New Roman" w:hAnsi="Times New Roman" w:cs="Times New Roman"/>
          <w:sz w:val="22"/>
          <w:szCs w:val="22"/>
        </w:rPr>
      </w:pPr>
    </w:p>
    <w:p w:rsidR="00467E9F" w:rsidRDefault="00467E9F" w:rsidP="00467E9F">
      <w:pPr>
        <w:pStyle w:val="CM2"/>
        <w:ind w:firstLine="710"/>
        <w:jc w:val="both"/>
        <w:rPr>
          <w:rFonts w:ascii="Times New Roman" w:hAnsi="Times New Roman" w:cs="Times New Roman"/>
          <w:sz w:val="22"/>
          <w:szCs w:val="22"/>
        </w:rPr>
      </w:pPr>
    </w:p>
    <w:p w:rsidR="00282512" w:rsidRPr="00282512" w:rsidRDefault="00B25B10" w:rsidP="00334FBB">
      <w:r>
        <w:t xml:space="preserve">NOMBRES: </w:t>
      </w:r>
      <w:r w:rsidRPr="00282512">
        <w:rPr>
          <w:noProof/>
          <w:lang w:eastAsia="es-ES"/>
        </w:rPr>
        <mc:AlternateContent>
          <mc:Choice Requires="wps">
            <w:drawing>
              <wp:anchor distT="0" distB="0" distL="114300" distR="114300" simplePos="0" relativeHeight="251659264" behindDoc="0" locked="0" layoutInCell="1" allowOverlap="1" wp14:anchorId="6568CB24" wp14:editId="0045FEE5">
                <wp:simplePos x="0" y="0"/>
                <wp:positionH relativeFrom="column">
                  <wp:posOffset>-45085</wp:posOffset>
                </wp:positionH>
                <wp:positionV relativeFrom="paragraph">
                  <wp:posOffset>307340</wp:posOffset>
                </wp:positionV>
                <wp:extent cx="6394450" cy="543560"/>
                <wp:effectExtent l="0" t="0" r="25400" b="279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3560"/>
                        </a:xfrm>
                        <a:prstGeom prst="rect">
                          <a:avLst/>
                        </a:prstGeom>
                        <a:solidFill>
                          <a:srgbClr val="FFFFFF"/>
                        </a:solidFill>
                        <a:ln w="9525">
                          <a:solidFill>
                            <a:srgbClr val="000000"/>
                          </a:solidFill>
                          <a:miter lim="800000"/>
                          <a:headEnd/>
                          <a:tailEnd/>
                        </a:ln>
                      </wps:spPr>
                      <wps:txbx>
                        <w:txbxContent>
                          <w:p w:rsidR="00282512" w:rsidRDefault="00282512" w:rsidP="00282512">
                            <w:r>
                              <w:t xml:space="preserve">Trabajo de investigación literario: </w:t>
                            </w:r>
                            <w:r w:rsidRPr="00D716A7">
                              <w:rPr>
                                <w:u w:val="single"/>
                              </w:rPr>
                              <w:t>entrevistar</w:t>
                            </w:r>
                            <w:r w:rsidRPr="008E662D">
                              <w:t xml:space="preserve"> a un escritor</w:t>
                            </w:r>
                            <w:r>
                              <w:t xml:space="preserve">, actor, impresor, librero, bibliotecario,… a un “literato” y </w:t>
                            </w:r>
                            <w:r w:rsidRPr="00D716A7">
                              <w:rPr>
                                <w:u w:val="single"/>
                              </w:rPr>
                              <w:t>conocer el lugar</w:t>
                            </w:r>
                            <w:r>
                              <w:t xml:space="preserve"> donde trabaja: teatro, imprenta, café librería, librería, biblioteca, cine,… </w:t>
                            </w:r>
                          </w:p>
                          <w:p w:rsidR="00D716A7" w:rsidRDefault="00D71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8CB24" id="_x0000_t202" coordsize="21600,21600" o:spt="202" path="m,l,21600r21600,l21600,xe">
                <v:stroke joinstyle="miter"/>
                <v:path gradientshapeok="t" o:connecttype="rect"/>
              </v:shapetype>
              <v:shape id="Cuadro de texto 2" o:spid="_x0000_s1026" type="#_x0000_t202" style="position:absolute;margin-left:-3.55pt;margin-top:24.2pt;width:503.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">
                <v:textbox>
                  <w:txbxContent>
                    <w:p w:rsidR="00282512" w:rsidRDefault="00282512" w:rsidP="00282512">
                      <w:r>
                        <w:t xml:space="preserve">Trabajo de investigación literario: </w:t>
                      </w:r>
                      <w:r w:rsidRPr="00D716A7">
                        <w:rPr>
                          <w:u w:val="single"/>
                        </w:rPr>
                        <w:t>entrevistar</w:t>
                      </w:r>
                      <w:r w:rsidRPr="008E662D">
                        <w:t xml:space="preserve"> a un escritor</w:t>
                      </w:r>
                      <w:r>
                        <w:t xml:space="preserve">, actor, impresor, librero, bibliotecario,… a un “literato” y </w:t>
                      </w:r>
                      <w:r w:rsidRPr="00D716A7">
                        <w:rPr>
                          <w:u w:val="single"/>
                        </w:rPr>
                        <w:t>conocer el lugar</w:t>
                      </w:r>
                      <w:r>
                        <w:t xml:space="preserve"> donde trabaja: teatro, imprenta, café librería, librería, biblioteca, cine,… </w:t>
                      </w:r>
                    </w:p>
                    <w:p w:rsidR="00D716A7" w:rsidRDefault="00D716A7"/>
                  </w:txbxContent>
                </v:textbox>
              </v:shape>
            </w:pict>
          </mc:Fallback>
        </mc:AlternateContent>
      </w:r>
    </w:p>
    <w:p w:rsidR="00282512" w:rsidRPr="00282512" w:rsidRDefault="00282512" w:rsidP="00334FBB"/>
    <w:p w:rsidR="00B25B10" w:rsidRDefault="00B25B10" w:rsidP="00334FBB"/>
    <w:p w:rsidR="00334FBB" w:rsidRPr="00282512" w:rsidRDefault="00334FBB" w:rsidP="00334FBB">
      <w:r w:rsidRPr="00282512">
        <w:t xml:space="preserve">El </w:t>
      </w:r>
      <w:r w:rsidR="00B25B10" w:rsidRPr="00B25B10">
        <w:rPr>
          <w:b/>
        </w:rPr>
        <w:t>TRABAJO</w:t>
      </w:r>
      <w:r w:rsidR="00B25B10" w:rsidRPr="00282512">
        <w:t xml:space="preserve"> </w:t>
      </w:r>
      <w:r w:rsidRPr="00282512">
        <w:t>deberá seguir los siguientes pasos:</w:t>
      </w:r>
    </w:p>
    <w:p w:rsidR="00334FBB" w:rsidRPr="00282512" w:rsidRDefault="00334FBB" w:rsidP="00334FBB">
      <w:pPr>
        <w:pStyle w:val="Prrafodelista"/>
        <w:numPr>
          <w:ilvl w:val="0"/>
          <w:numId w:val="2"/>
        </w:numPr>
      </w:pPr>
      <w:r w:rsidRPr="00282512">
        <w:rPr>
          <w:u w:val="single"/>
        </w:rPr>
        <w:t>Investigación</w:t>
      </w:r>
      <w:r w:rsidR="00E06CC3" w:rsidRPr="00282512">
        <w:rPr>
          <w:u w:val="single"/>
        </w:rPr>
        <w:t xml:space="preserve"> y trabajo en clase</w:t>
      </w:r>
      <w:r w:rsidR="00E06CC3" w:rsidRPr="00282512">
        <w:t xml:space="preserve"> (1 sesión)</w:t>
      </w:r>
      <w:r w:rsidRPr="00282512">
        <w:t xml:space="preserve">: </w:t>
      </w:r>
    </w:p>
    <w:p w:rsidR="00334FBB" w:rsidRPr="00282512" w:rsidRDefault="00334FBB" w:rsidP="00334FBB">
      <w:pPr>
        <w:pStyle w:val="Prrafodelista"/>
      </w:pPr>
      <w:r w:rsidRPr="00282512">
        <w:t>Buscar con ayuda</w:t>
      </w:r>
      <w:r w:rsidR="00AA3BDD" w:rsidRPr="00282512">
        <w:t xml:space="preserve"> de las TIC dónde ir y a quién entrevistar.</w:t>
      </w:r>
    </w:p>
    <w:p w:rsidR="00E06CC3" w:rsidRPr="00282512" w:rsidRDefault="00AA3BDD" w:rsidP="00E06CC3">
      <w:pPr>
        <w:pStyle w:val="Prrafodelista"/>
      </w:pPr>
      <w:r w:rsidRPr="00282512">
        <w:t>Averiguar la actividad</w:t>
      </w:r>
      <w:r w:rsidR="00E06CC3" w:rsidRPr="00282512">
        <w:t xml:space="preserve"> literaria del lugar elegido y la biografía </w:t>
      </w:r>
      <w:r w:rsidR="00282512">
        <w:t>o el trabajo literario</w:t>
      </w:r>
      <w:r w:rsidR="00E06CC3" w:rsidRPr="00282512">
        <w:t xml:space="preserve"> del </w:t>
      </w:r>
      <w:r w:rsidR="009F2C77" w:rsidRPr="00282512">
        <w:t>escritor, actor, impresor, librero, bibliotecario,…</w:t>
      </w:r>
    </w:p>
    <w:p w:rsidR="00E06CC3" w:rsidRPr="00282512" w:rsidRDefault="00AA3BDD" w:rsidP="00E06CC3">
      <w:pPr>
        <w:pStyle w:val="Prrafodelista"/>
      </w:pPr>
      <w:r w:rsidRPr="00282512">
        <w:t xml:space="preserve">Preparar una </w:t>
      </w:r>
      <w:r w:rsidR="00E06CC3" w:rsidRPr="00282512">
        <w:t xml:space="preserve">ENTREVISTA </w:t>
      </w:r>
      <w:r w:rsidRPr="00282512">
        <w:t>para</w:t>
      </w:r>
      <w:r w:rsidR="00E06CC3" w:rsidRPr="00282512">
        <w:t xml:space="preserve"> </w:t>
      </w:r>
      <w:r w:rsidRPr="00282512">
        <w:t xml:space="preserve">conocer </w:t>
      </w:r>
      <w:r w:rsidR="00E06CC3" w:rsidRPr="00282512">
        <w:t>más datos sobre esta</w:t>
      </w:r>
      <w:r w:rsidRPr="00282512">
        <w:t xml:space="preserve"> </w:t>
      </w:r>
      <w:r w:rsidR="00E06CC3" w:rsidRPr="00282512">
        <w:t xml:space="preserve">actividad </w:t>
      </w:r>
      <w:r w:rsidRPr="00282512">
        <w:t xml:space="preserve">y </w:t>
      </w:r>
      <w:r w:rsidR="00E06CC3" w:rsidRPr="00282512">
        <w:t>biografía</w:t>
      </w:r>
      <w:r w:rsidR="00467E9F">
        <w:t xml:space="preserve"> / trabajo</w:t>
      </w:r>
      <w:r w:rsidR="00E06CC3" w:rsidRPr="00282512">
        <w:t>.</w:t>
      </w:r>
    </w:p>
    <w:p w:rsidR="00E06CC3" w:rsidRPr="00282512" w:rsidRDefault="00E06CC3" w:rsidP="00E06CC3">
      <w:pPr>
        <w:pStyle w:val="Prrafodelista"/>
      </w:pPr>
    </w:p>
    <w:p w:rsidR="00E06CC3" w:rsidRPr="00282512" w:rsidRDefault="00E06CC3" w:rsidP="00E06CC3">
      <w:pPr>
        <w:pStyle w:val="Prrafodelista"/>
        <w:numPr>
          <w:ilvl w:val="0"/>
          <w:numId w:val="2"/>
        </w:numPr>
      </w:pPr>
      <w:r w:rsidRPr="00282512">
        <w:t xml:space="preserve">Pedir cita para </w:t>
      </w:r>
      <w:r w:rsidRPr="00282512">
        <w:rPr>
          <w:u w:val="single"/>
        </w:rPr>
        <w:t>VISITAR el lugar</w:t>
      </w:r>
      <w:r w:rsidRPr="00282512">
        <w:t>, conocerlo y hacer la entrevista.</w:t>
      </w:r>
    </w:p>
    <w:p w:rsidR="00E06CC3" w:rsidRPr="00282512" w:rsidRDefault="00E06CC3" w:rsidP="00E06CC3">
      <w:pPr>
        <w:pStyle w:val="Prrafodelista"/>
      </w:pPr>
    </w:p>
    <w:p w:rsidR="009F2C77" w:rsidRPr="00282512" w:rsidRDefault="009F2C77" w:rsidP="009F2C77">
      <w:pPr>
        <w:pStyle w:val="Prrafodelista"/>
        <w:numPr>
          <w:ilvl w:val="0"/>
          <w:numId w:val="2"/>
        </w:numPr>
      </w:pPr>
      <w:r w:rsidRPr="00282512">
        <w:t xml:space="preserve">Crear un </w:t>
      </w:r>
      <w:r w:rsidRPr="00282512">
        <w:rPr>
          <w:u w:val="single"/>
        </w:rPr>
        <w:t>VÍDEO</w:t>
      </w:r>
      <w:r w:rsidRPr="00282512">
        <w:t xml:space="preserve"> que muestre:</w:t>
      </w:r>
    </w:p>
    <w:p w:rsidR="00D716A7" w:rsidRPr="00282512" w:rsidRDefault="009F2C77" w:rsidP="009F2C77">
      <w:pPr>
        <w:pStyle w:val="Prrafodelista"/>
      </w:pPr>
      <w:r w:rsidRPr="00282512">
        <w:t xml:space="preserve">- 1ª parte: </w:t>
      </w:r>
    </w:p>
    <w:p w:rsidR="009F2C77" w:rsidRPr="00282512" w:rsidRDefault="00D716A7" w:rsidP="009F2C77">
      <w:pPr>
        <w:pStyle w:val="Prrafodelista"/>
      </w:pPr>
      <w:r w:rsidRPr="00282512">
        <w:t>E</w:t>
      </w:r>
      <w:r w:rsidR="009F2C77" w:rsidRPr="00282512">
        <w:t xml:space="preserve">videncias de la investigación: </w:t>
      </w:r>
      <w:r w:rsidR="009F2C77" w:rsidRPr="00282512">
        <w:rPr>
          <w:u w:val="single"/>
        </w:rPr>
        <w:t>descripción</w:t>
      </w:r>
      <w:r w:rsidR="009F2C77" w:rsidRPr="00282512">
        <w:t xml:space="preserve"> de la acción literaria que se lleva adelante en el lugar elegido, datos sobre el literato,… </w:t>
      </w:r>
    </w:p>
    <w:p w:rsidR="00D716A7" w:rsidRPr="00282512" w:rsidRDefault="009F2C77" w:rsidP="009F2C77">
      <w:pPr>
        <w:pStyle w:val="Prrafodelista"/>
      </w:pPr>
      <w:r w:rsidRPr="00282512">
        <w:t xml:space="preserve">- 2ª parte: </w:t>
      </w:r>
    </w:p>
    <w:p w:rsidR="009F2C77" w:rsidRPr="00282512" w:rsidRDefault="00D716A7" w:rsidP="009F2C77">
      <w:pPr>
        <w:pStyle w:val="Prrafodelista"/>
      </w:pPr>
      <w:r w:rsidRPr="00490F4D">
        <w:rPr>
          <w:u w:val="single"/>
        </w:rPr>
        <w:t>E</w:t>
      </w:r>
      <w:r w:rsidR="009F2C77" w:rsidRPr="00490F4D">
        <w:rPr>
          <w:u w:val="single"/>
        </w:rPr>
        <w:t>ntrevista</w:t>
      </w:r>
      <w:r w:rsidR="009F2C77" w:rsidRPr="00282512">
        <w:t xml:space="preserve"> al literato. Si la entrevista es muy larga, </w:t>
      </w:r>
      <w:r w:rsidRPr="00282512">
        <w:t xml:space="preserve">sólo </w:t>
      </w:r>
      <w:r w:rsidR="009F2C77" w:rsidRPr="00282512">
        <w:t>se mostrará parte de ella</w:t>
      </w:r>
      <w:r w:rsidRPr="00282512">
        <w:t xml:space="preserve"> en el vídeo</w:t>
      </w:r>
      <w:r w:rsidR="009F2C77" w:rsidRPr="00282512">
        <w:t xml:space="preserve"> (dos o tres preguntas).</w:t>
      </w:r>
    </w:p>
    <w:p w:rsidR="00D716A7" w:rsidRPr="00282512" w:rsidRDefault="00D716A7" w:rsidP="009F2C77">
      <w:pPr>
        <w:pStyle w:val="Prrafodelista"/>
      </w:pPr>
    </w:p>
    <w:p w:rsidR="009F2C77" w:rsidRPr="00B25B10" w:rsidRDefault="009F2C77" w:rsidP="009F2C77">
      <w:pPr>
        <w:pStyle w:val="Prrafodelista"/>
        <w:rPr>
          <w:u w:val="single"/>
        </w:rPr>
      </w:pPr>
      <w:r w:rsidRPr="00B25B10">
        <w:rPr>
          <w:u w:val="single"/>
        </w:rPr>
        <w:t xml:space="preserve">En ambas partes los alumnos deberán hablar o aparecer. Por supuesto, estarán todos en la entrevista. </w:t>
      </w:r>
    </w:p>
    <w:p w:rsidR="009F2C77" w:rsidRPr="00282512" w:rsidRDefault="00987811" w:rsidP="009F2C77">
      <w:r w:rsidRPr="00B25B10">
        <w:rPr>
          <w:b/>
        </w:rPr>
        <w:t>EVALUACIÓN</w:t>
      </w:r>
      <w:r>
        <w:t xml:space="preserve"> (1,5 del examen trimestral)</w:t>
      </w:r>
      <w:r w:rsidR="009F2C77" w:rsidRPr="00282512">
        <w:t>:</w:t>
      </w:r>
      <w:r w:rsidR="00282512">
        <w:t xml:space="preserve"> </w:t>
      </w:r>
      <w:r>
        <w:t xml:space="preserve">Se determinará </w:t>
      </w:r>
      <w:r w:rsidR="00B25B10">
        <w:t>la</w:t>
      </w:r>
      <w:r>
        <w:t xml:space="preserve"> fecha de entrega</w:t>
      </w:r>
      <w:r w:rsidR="00B25B10">
        <w:t xml:space="preserve"> en clase.</w:t>
      </w:r>
    </w:p>
    <w:p w:rsidR="009F2C77" w:rsidRPr="00282512" w:rsidRDefault="00987811" w:rsidP="009F2C77">
      <w:r>
        <w:t xml:space="preserve">- </w:t>
      </w:r>
      <w:r w:rsidR="009F2C77" w:rsidRPr="00282512">
        <w:t>Entregar la entrevista entera por escrito. (De 5 a 10 preguntas)</w:t>
      </w:r>
    </w:p>
    <w:p w:rsidR="009F2C77" w:rsidRPr="00282512" w:rsidRDefault="00987811" w:rsidP="009F2C77">
      <w:r>
        <w:t xml:space="preserve">- </w:t>
      </w:r>
      <w:r w:rsidR="00282512">
        <w:t xml:space="preserve">Mostrar el </w:t>
      </w:r>
      <w:r w:rsidR="009F2C77" w:rsidRPr="00282512">
        <w:t>VÍDEO</w:t>
      </w:r>
      <w:r w:rsidR="00282512" w:rsidRPr="00282512">
        <w:t xml:space="preserve"> </w:t>
      </w:r>
      <w:r w:rsidR="00282512">
        <w:t xml:space="preserve">en clase. </w:t>
      </w:r>
      <w:r w:rsidR="00282512" w:rsidRPr="00282512">
        <w:t>Duración</w:t>
      </w:r>
      <w:r w:rsidR="009F2C77" w:rsidRPr="00282512">
        <w:t>: de 2 a 3 minutos.</w:t>
      </w:r>
      <w:r w:rsidR="00D716A7" w:rsidRPr="00282512">
        <w:t xml:space="preserve"> </w:t>
      </w:r>
    </w:p>
    <w:tbl>
      <w:tblPr>
        <w:tblStyle w:val="Tablaconcuadrcula"/>
        <w:tblW w:w="0" w:type="auto"/>
        <w:tblInd w:w="945" w:type="dxa"/>
        <w:tblLook w:val="04A0" w:firstRow="1" w:lastRow="0" w:firstColumn="1" w:lastColumn="0" w:noHBand="0" w:noVBand="1"/>
      </w:tblPr>
      <w:tblGrid>
        <w:gridCol w:w="2161"/>
        <w:gridCol w:w="2161"/>
        <w:gridCol w:w="2161"/>
        <w:gridCol w:w="2161"/>
      </w:tblGrid>
      <w:tr w:rsidR="00D716A7" w:rsidRPr="00282512" w:rsidTr="00B25B10">
        <w:tc>
          <w:tcPr>
            <w:tcW w:w="2161" w:type="dxa"/>
          </w:tcPr>
          <w:p w:rsidR="00D716A7" w:rsidRPr="00282512" w:rsidRDefault="00D716A7" w:rsidP="00D716A7">
            <w:pPr>
              <w:jc w:val="center"/>
            </w:pPr>
          </w:p>
        </w:tc>
        <w:tc>
          <w:tcPr>
            <w:tcW w:w="2161" w:type="dxa"/>
          </w:tcPr>
          <w:p w:rsidR="00D716A7" w:rsidRPr="00282512" w:rsidRDefault="00D716A7" w:rsidP="00D716A7">
            <w:pPr>
              <w:jc w:val="center"/>
            </w:pPr>
            <w:r w:rsidRPr="00282512">
              <w:t>0,5</w:t>
            </w:r>
          </w:p>
        </w:tc>
        <w:tc>
          <w:tcPr>
            <w:tcW w:w="2161" w:type="dxa"/>
          </w:tcPr>
          <w:p w:rsidR="00D716A7" w:rsidRPr="00282512" w:rsidRDefault="00D716A7" w:rsidP="00D716A7">
            <w:pPr>
              <w:jc w:val="center"/>
            </w:pPr>
            <w:r w:rsidRPr="00282512">
              <w:t>0,25</w:t>
            </w:r>
          </w:p>
        </w:tc>
        <w:tc>
          <w:tcPr>
            <w:tcW w:w="2161" w:type="dxa"/>
          </w:tcPr>
          <w:p w:rsidR="00D716A7" w:rsidRPr="00282512" w:rsidRDefault="00D716A7" w:rsidP="00D716A7">
            <w:pPr>
              <w:jc w:val="center"/>
            </w:pPr>
            <w:r w:rsidRPr="00282512">
              <w:t>0</w:t>
            </w:r>
          </w:p>
        </w:tc>
      </w:tr>
      <w:tr w:rsidR="00282512" w:rsidRPr="00282512" w:rsidTr="00B25B10">
        <w:tc>
          <w:tcPr>
            <w:tcW w:w="2161" w:type="dxa"/>
            <w:vMerge w:val="restart"/>
          </w:tcPr>
          <w:p w:rsidR="00282512" w:rsidRPr="00282512" w:rsidRDefault="00282512" w:rsidP="00D716A7">
            <w:pPr>
              <w:jc w:val="center"/>
            </w:pPr>
          </w:p>
          <w:p w:rsidR="00282512" w:rsidRPr="00282512" w:rsidRDefault="00282512" w:rsidP="00D716A7">
            <w:pPr>
              <w:jc w:val="center"/>
            </w:pPr>
            <w:r w:rsidRPr="00282512">
              <w:t>Preguntas de la entrevista</w:t>
            </w:r>
          </w:p>
          <w:p w:rsidR="00282512" w:rsidRPr="00282512" w:rsidRDefault="00282512" w:rsidP="00D716A7">
            <w:pPr>
              <w:jc w:val="center"/>
            </w:pPr>
          </w:p>
        </w:tc>
        <w:tc>
          <w:tcPr>
            <w:tcW w:w="2161" w:type="dxa"/>
          </w:tcPr>
          <w:p w:rsidR="00282512" w:rsidRPr="00282512" w:rsidRDefault="00282512" w:rsidP="00D716A7">
            <w:pPr>
              <w:jc w:val="center"/>
              <w:rPr>
                <w:sz w:val="16"/>
                <w:szCs w:val="16"/>
              </w:rPr>
            </w:pPr>
            <w:r w:rsidRPr="00282512">
              <w:rPr>
                <w:sz w:val="16"/>
                <w:szCs w:val="16"/>
              </w:rPr>
              <w:t>Las preguntas</w:t>
            </w:r>
            <w:r>
              <w:rPr>
                <w:sz w:val="16"/>
                <w:szCs w:val="16"/>
              </w:rPr>
              <w:t xml:space="preserve"> tienen coherencia y cohesión, y además son adecuadas.</w:t>
            </w:r>
          </w:p>
        </w:tc>
        <w:tc>
          <w:tcPr>
            <w:tcW w:w="2161" w:type="dxa"/>
          </w:tcPr>
          <w:p w:rsidR="00282512" w:rsidRPr="00282512" w:rsidRDefault="00282512" w:rsidP="00D716A7">
            <w:pPr>
              <w:jc w:val="center"/>
              <w:rPr>
                <w:sz w:val="16"/>
                <w:szCs w:val="16"/>
              </w:rPr>
            </w:pPr>
            <w:r>
              <w:rPr>
                <w:sz w:val="16"/>
                <w:szCs w:val="16"/>
              </w:rPr>
              <w:t>Les falta coherencia y cohesión o no son adecuadas a la situación comunicativa.</w:t>
            </w:r>
          </w:p>
        </w:tc>
        <w:tc>
          <w:tcPr>
            <w:tcW w:w="2161" w:type="dxa"/>
          </w:tcPr>
          <w:p w:rsidR="00282512" w:rsidRPr="00282512" w:rsidRDefault="00282512" w:rsidP="00D716A7">
            <w:pPr>
              <w:jc w:val="center"/>
              <w:rPr>
                <w:sz w:val="16"/>
                <w:szCs w:val="16"/>
              </w:rPr>
            </w:pPr>
            <w:r>
              <w:rPr>
                <w:sz w:val="16"/>
                <w:szCs w:val="16"/>
              </w:rPr>
              <w:t>No cumplen ninguna de las tres propiedades.</w:t>
            </w:r>
          </w:p>
        </w:tc>
      </w:tr>
      <w:tr w:rsidR="00282512" w:rsidRPr="00282512" w:rsidTr="00B25B10">
        <w:tc>
          <w:tcPr>
            <w:tcW w:w="2161" w:type="dxa"/>
            <w:vMerge/>
          </w:tcPr>
          <w:p w:rsidR="00282512" w:rsidRPr="00282512" w:rsidRDefault="00282512" w:rsidP="00D716A7">
            <w:pPr>
              <w:jc w:val="center"/>
            </w:pPr>
          </w:p>
        </w:tc>
        <w:tc>
          <w:tcPr>
            <w:tcW w:w="2161" w:type="dxa"/>
          </w:tcPr>
          <w:p w:rsidR="00282512" w:rsidRPr="00282512" w:rsidRDefault="00282512" w:rsidP="00D716A7">
            <w:pPr>
              <w:jc w:val="center"/>
            </w:pPr>
          </w:p>
        </w:tc>
        <w:tc>
          <w:tcPr>
            <w:tcW w:w="2161" w:type="dxa"/>
          </w:tcPr>
          <w:p w:rsidR="00282512" w:rsidRPr="00282512" w:rsidRDefault="00282512" w:rsidP="00D716A7">
            <w:pPr>
              <w:jc w:val="center"/>
            </w:pPr>
          </w:p>
        </w:tc>
        <w:tc>
          <w:tcPr>
            <w:tcW w:w="2161" w:type="dxa"/>
          </w:tcPr>
          <w:p w:rsidR="00282512" w:rsidRPr="00282512" w:rsidRDefault="00282512" w:rsidP="00D716A7">
            <w:pPr>
              <w:jc w:val="center"/>
            </w:pPr>
          </w:p>
        </w:tc>
      </w:tr>
      <w:tr w:rsidR="00282512" w:rsidRPr="00282512" w:rsidTr="00B25B10">
        <w:tc>
          <w:tcPr>
            <w:tcW w:w="2161" w:type="dxa"/>
            <w:vMerge w:val="restart"/>
          </w:tcPr>
          <w:p w:rsidR="00282512" w:rsidRPr="00282512" w:rsidRDefault="00282512" w:rsidP="00D716A7">
            <w:pPr>
              <w:jc w:val="center"/>
            </w:pPr>
          </w:p>
          <w:p w:rsidR="00282512" w:rsidRPr="00282512" w:rsidRDefault="00282512" w:rsidP="00D716A7">
            <w:pPr>
              <w:jc w:val="center"/>
            </w:pPr>
            <w:r w:rsidRPr="00282512">
              <w:t>Trabajo de investigación</w:t>
            </w:r>
          </w:p>
          <w:p w:rsidR="00282512" w:rsidRPr="00282512" w:rsidRDefault="00282512" w:rsidP="00D716A7">
            <w:pPr>
              <w:jc w:val="center"/>
            </w:pPr>
          </w:p>
        </w:tc>
        <w:tc>
          <w:tcPr>
            <w:tcW w:w="2161" w:type="dxa"/>
          </w:tcPr>
          <w:p w:rsidR="00282512" w:rsidRPr="00282512" w:rsidRDefault="00282512" w:rsidP="00282512">
            <w:pPr>
              <w:jc w:val="center"/>
              <w:rPr>
                <w:sz w:val="16"/>
                <w:szCs w:val="16"/>
              </w:rPr>
            </w:pPr>
            <w:r>
              <w:rPr>
                <w:sz w:val="16"/>
                <w:szCs w:val="16"/>
              </w:rPr>
              <w:t>Han obtenido la información necesaria para conocer bien el lugar y al literato.</w:t>
            </w:r>
          </w:p>
        </w:tc>
        <w:tc>
          <w:tcPr>
            <w:tcW w:w="2161" w:type="dxa"/>
          </w:tcPr>
          <w:p w:rsidR="00282512" w:rsidRPr="00282512" w:rsidRDefault="00282512" w:rsidP="00D716A7">
            <w:pPr>
              <w:jc w:val="center"/>
              <w:rPr>
                <w:sz w:val="16"/>
                <w:szCs w:val="16"/>
              </w:rPr>
            </w:pPr>
            <w:r>
              <w:rPr>
                <w:sz w:val="16"/>
                <w:szCs w:val="16"/>
              </w:rPr>
              <w:t>No se entiende muy bien cuál es la actividad literaria del lugar o el trabajo del literato.</w:t>
            </w:r>
          </w:p>
        </w:tc>
        <w:tc>
          <w:tcPr>
            <w:tcW w:w="2161" w:type="dxa"/>
          </w:tcPr>
          <w:p w:rsidR="00282512" w:rsidRPr="00282512" w:rsidRDefault="00282512" w:rsidP="00987811">
            <w:pPr>
              <w:jc w:val="center"/>
              <w:rPr>
                <w:sz w:val="16"/>
                <w:szCs w:val="16"/>
              </w:rPr>
            </w:pPr>
            <w:r>
              <w:rPr>
                <w:sz w:val="16"/>
                <w:szCs w:val="16"/>
              </w:rPr>
              <w:t>No se entiende ni la actividad, ni el trabajo.</w:t>
            </w:r>
          </w:p>
        </w:tc>
      </w:tr>
      <w:tr w:rsidR="00282512" w:rsidRPr="00282512" w:rsidTr="00B25B10">
        <w:tc>
          <w:tcPr>
            <w:tcW w:w="2161" w:type="dxa"/>
            <w:vMerge/>
          </w:tcPr>
          <w:p w:rsidR="00282512" w:rsidRPr="00282512" w:rsidRDefault="00282512" w:rsidP="00D716A7">
            <w:pPr>
              <w:jc w:val="center"/>
            </w:pPr>
          </w:p>
        </w:tc>
        <w:tc>
          <w:tcPr>
            <w:tcW w:w="2161" w:type="dxa"/>
          </w:tcPr>
          <w:p w:rsidR="00282512" w:rsidRPr="00282512" w:rsidRDefault="00282512" w:rsidP="00D716A7">
            <w:pPr>
              <w:jc w:val="center"/>
            </w:pPr>
          </w:p>
        </w:tc>
        <w:tc>
          <w:tcPr>
            <w:tcW w:w="2161" w:type="dxa"/>
          </w:tcPr>
          <w:p w:rsidR="00282512" w:rsidRPr="00282512" w:rsidRDefault="00282512" w:rsidP="00D716A7">
            <w:pPr>
              <w:jc w:val="center"/>
            </w:pPr>
          </w:p>
        </w:tc>
        <w:tc>
          <w:tcPr>
            <w:tcW w:w="2161" w:type="dxa"/>
          </w:tcPr>
          <w:p w:rsidR="00282512" w:rsidRPr="00282512" w:rsidRDefault="00282512" w:rsidP="00D716A7">
            <w:pPr>
              <w:jc w:val="center"/>
            </w:pPr>
          </w:p>
        </w:tc>
      </w:tr>
      <w:tr w:rsidR="00282512" w:rsidRPr="00282512" w:rsidTr="00B25B10">
        <w:tc>
          <w:tcPr>
            <w:tcW w:w="2161" w:type="dxa"/>
            <w:vMerge w:val="restart"/>
          </w:tcPr>
          <w:p w:rsidR="00282512" w:rsidRPr="00282512" w:rsidRDefault="00282512" w:rsidP="00D716A7">
            <w:pPr>
              <w:jc w:val="center"/>
            </w:pPr>
          </w:p>
          <w:p w:rsidR="00282512" w:rsidRPr="00282512" w:rsidRDefault="00282512" w:rsidP="00D716A7">
            <w:pPr>
              <w:jc w:val="center"/>
            </w:pPr>
            <w:r w:rsidRPr="00282512">
              <w:t>Vídeo</w:t>
            </w:r>
          </w:p>
          <w:p w:rsidR="00282512" w:rsidRPr="00282512" w:rsidRDefault="00282512" w:rsidP="00D716A7">
            <w:pPr>
              <w:jc w:val="center"/>
            </w:pPr>
          </w:p>
        </w:tc>
        <w:tc>
          <w:tcPr>
            <w:tcW w:w="2161" w:type="dxa"/>
          </w:tcPr>
          <w:p w:rsidR="00282512" w:rsidRPr="00987811" w:rsidRDefault="00987811" w:rsidP="00987811">
            <w:pPr>
              <w:jc w:val="center"/>
              <w:rPr>
                <w:sz w:val="16"/>
                <w:szCs w:val="16"/>
              </w:rPr>
            </w:pPr>
            <w:r w:rsidRPr="00987811">
              <w:rPr>
                <w:sz w:val="16"/>
                <w:szCs w:val="16"/>
              </w:rPr>
              <w:t xml:space="preserve">Está bien estructurado y </w:t>
            </w:r>
            <w:r>
              <w:rPr>
                <w:sz w:val="16"/>
                <w:szCs w:val="16"/>
              </w:rPr>
              <w:t xml:space="preserve">tiene una buena estética. </w:t>
            </w:r>
          </w:p>
        </w:tc>
        <w:tc>
          <w:tcPr>
            <w:tcW w:w="2161" w:type="dxa"/>
          </w:tcPr>
          <w:p w:rsidR="00282512" w:rsidRPr="00987811" w:rsidRDefault="00987811" w:rsidP="00987811">
            <w:pPr>
              <w:jc w:val="center"/>
              <w:rPr>
                <w:sz w:val="16"/>
                <w:szCs w:val="16"/>
              </w:rPr>
            </w:pPr>
            <w:r>
              <w:rPr>
                <w:sz w:val="16"/>
                <w:szCs w:val="16"/>
              </w:rPr>
              <w:t xml:space="preserve">No está bien estructurado o no tiene una buena estética. </w:t>
            </w:r>
          </w:p>
        </w:tc>
        <w:tc>
          <w:tcPr>
            <w:tcW w:w="2161" w:type="dxa"/>
          </w:tcPr>
          <w:p w:rsidR="00282512" w:rsidRPr="00987811" w:rsidRDefault="00987811" w:rsidP="00987811">
            <w:pPr>
              <w:jc w:val="center"/>
              <w:rPr>
                <w:sz w:val="16"/>
                <w:szCs w:val="16"/>
              </w:rPr>
            </w:pPr>
            <w:r>
              <w:rPr>
                <w:sz w:val="16"/>
                <w:szCs w:val="16"/>
              </w:rPr>
              <w:t>No está bien estructurado, ni tiene una buena estética.</w:t>
            </w:r>
          </w:p>
        </w:tc>
      </w:tr>
      <w:tr w:rsidR="00282512" w:rsidRPr="00282512" w:rsidTr="00B25B10">
        <w:tc>
          <w:tcPr>
            <w:tcW w:w="2161" w:type="dxa"/>
            <w:vMerge/>
          </w:tcPr>
          <w:p w:rsidR="00282512" w:rsidRPr="00282512" w:rsidRDefault="00282512" w:rsidP="00D716A7">
            <w:pPr>
              <w:jc w:val="center"/>
            </w:pPr>
          </w:p>
        </w:tc>
        <w:tc>
          <w:tcPr>
            <w:tcW w:w="2161" w:type="dxa"/>
          </w:tcPr>
          <w:p w:rsidR="00282512" w:rsidRPr="00282512" w:rsidRDefault="00282512" w:rsidP="00D716A7">
            <w:pPr>
              <w:jc w:val="center"/>
            </w:pPr>
          </w:p>
        </w:tc>
        <w:tc>
          <w:tcPr>
            <w:tcW w:w="2161" w:type="dxa"/>
          </w:tcPr>
          <w:p w:rsidR="00282512" w:rsidRPr="00282512" w:rsidRDefault="00282512" w:rsidP="00D716A7">
            <w:pPr>
              <w:jc w:val="center"/>
            </w:pPr>
          </w:p>
        </w:tc>
        <w:tc>
          <w:tcPr>
            <w:tcW w:w="2161" w:type="dxa"/>
          </w:tcPr>
          <w:p w:rsidR="00282512" w:rsidRPr="00282512" w:rsidRDefault="00282512" w:rsidP="00D716A7">
            <w:pPr>
              <w:jc w:val="center"/>
            </w:pPr>
          </w:p>
        </w:tc>
      </w:tr>
      <w:tr w:rsidR="00D716A7" w:rsidRPr="00282512" w:rsidTr="00B25B10">
        <w:tc>
          <w:tcPr>
            <w:tcW w:w="2161" w:type="dxa"/>
          </w:tcPr>
          <w:p w:rsidR="00D716A7" w:rsidRPr="00282512" w:rsidRDefault="00D716A7" w:rsidP="00D716A7">
            <w:pPr>
              <w:jc w:val="center"/>
            </w:pPr>
          </w:p>
          <w:p w:rsidR="00D716A7" w:rsidRPr="00282512" w:rsidRDefault="00D716A7" w:rsidP="00D716A7">
            <w:pPr>
              <w:jc w:val="center"/>
            </w:pPr>
            <w:r w:rsidRPr="00282512">
              <w:t>TOTAL</w:t>
            </w:r>
          </w:p>
          <w:p w:rsidR="00D716A7" w:rsidRPr="00282512" w:rsidRDefault="00D716A7" w:rsidP="00D716A7">
            <w:pPr>
              <w:jc w:val="center"/>
            </w:pPr>
          </w:p>
        </w:tc>
        <w:tc>
          <w:tcPr>
            <w:tcW w:w="6483" w:type="dxa"/>
            <w:gridSpan w:val="3"/>
          </w:tcPr>
          <w:p w:rsidR="00D716A7" w:rsidRPr="00282512" w:rsidRDefault="00D716A7" w:rsidP="00D716A7">
            <w:pPr>
              <w:jc w:val="center"/>
            </w:pPr>
          </w:p>
        </w:tc>
      </w:tr>
    </w:tbl>
    <w:p w:rsidR="00DE6434" w:rsidRDefault="00DE6434" w:rsidP="00DE6434">
      <w:pPr>
        <w:rPr>
          <w:color w:val="FF0000"/>
        </w:rPr>
      </w:pPr>
    </w:p>
    <w:p w:rsidR="00DE6434" w:rsidRPr="00DE6434" w:rsidRDefault="00DE6434" w:rsidP="00DE6434">
      <w:pPr>
        <w:rPr>
          <w:color w:val="FF0000"/>
        </w:rPr>
      </w:pPr>
      <w:r>
        <w:rPr>
          <w:color w:val="FF0000"/>
        </w:rPr>
        <w:t>(</w:t>
      </w:r>
      <w:r w:rsidRPr="00DE6434">
        <w:rPr>
          <w:color w:val="FF0000"/>
        </w:rPr>
        <w:t>SE SELECCIONARÁN LOS MEJORES TRABAJOS PARA CONFECCIONAR UNA RUTA CONJUNTA POR VALENCIA…</w:t>
      </w:r>
      <w:r>
        <w:rPr>
          <w:color w:val="FF0000"/>
        </w:rPr>
        <w:t xml:space="preserve"> 2ª </w:t>
      </w:r>
      <w:proofErr w:type="spellStart"/>
      <w:r>
        <w:rPr>
          <w:color w:val="FF0000"/>
        </w:rPr>
        <w:t>Eval</w:t>
      </w:r>
      <w:proofErr w:type="spellEnd"/>
      <w:r>
        <w:rPr>
          <w:color w:val="FF0000"/>
        </w:rPr>
        <w:t>.)</w:t>
      </w:r>
    </w:p>
    <w:p w:rsidR="00467E9F" w:rsidRDefault="00467E9F"/>
    <w:p w:rsidR="00467E9F" w:rsidRDefault="00467E9F"/>
    <w:p w:rsidR="00467E9F" w:rsidRPr="00467E9F" w:rsidRDefault="00467E9F" w:rsidP="00467E9F">
      <w:pPr>
        <w:pStyle w:val="CM2"/>
        <w:ind w:firstLine="710"/>
        <w:jc w:val="both"/>
        <w:rPr>
          <w:rFonts w:ascii="Arial" w:hAnsi="Arial" w:cs="Arial"/>
          <w:i/>
          <w:color w:val="000000"/>
          <w:sz w:val="18"/>
          <w:szCs w:val="18"/>
        </w:rPr>
      </w:pPr>
      <w:r w:rsidRPr="00467E9F">
        <w:rPr>
          <w:rFonts w:ascii="Arial" w:hAnsi="Arial" w:cs="Arial"/>
          <w:i/>
          <w:sz w:val="18"/>
          <w:szCs w:val="18"/>
        </w:rPr>
        <w:t xml:space="preserve">“También </w:t>
      </w:r>
      <w:r w:rsidRPr="00467E9F">
        <w:rPr>
          <w:rFonts w:ascii="Arial" w:hAnsi="Arial" w:cs="Arial"/>
          <w:i/>
          <w:color w:val="000000"/>
          <w:sz w:val="18"/>
          <w:szCs w:val="18"/>
        </w:rPr>
        <w:t xml:space="preserve">esta materia contribuye a la adquisición de la </w:t>
      </w:r>
      <w:r w:rsidRPr="00467E9F">
        <w:rPr>
          <w:rFonts w:ascii="Arial" w:hAnsi="Arial" w:cs="Arial"/>
          <w:b/>
          <w:i/>
          <w:color w:val="000000"/>
          <w:sz w:val="18"/>
          <w:szCs w:val="18"/>
          <w:u w:val="single"/>
        </w:rPr>
        <w:t>competencia sentido de iniciativa y espíritu emprendedor</w:t>
      </w:r>
      <w:r w:rsidRPr="00467E9F">
        <w:rPr>
          <w:rFonts w:ascii="Arial" w:hAnsi="Arial" w:cs="Arial"/>
          <w:i/>
          <w:color w:val="000000"/>
          <w:sz w:val="18"/>
          <w:szCs w:val="18"/>
        </w:rPr>
        <w:t xml:space="preserve">, la cual implica la capacidad de transformar las ideas en actos. La comunicación se basa justamente en la transmisión de ideas y conocimientos a través de actos comunicativos que tienen lugar en determinados ámbitos de uso (personal, académico, social y profesional). Por lo tanto si planteamos cada situación de comunicación como un problema o un reto al que se debe enfrontar el usuario de la lengua podemos afirmar que en cada caso se debe tomar conciencia de la situación en la que se debe intervenir o resolver. Por lo tanto el hablante debe saber elegir, planificar y gestionar los conocimientos, destrezas o habilidades y actitudes necesarios con criterio propio, con el fin de alcanzar el objetivo previsto. En la realización de las actividades comunicativas se promueve el desarrollo de actitudes que favorecen la iniciativa emprendedora, la capacidad de pensar de forma creativa, de gestionar el riesgo y de manejar la incertidumbre mediante el desarrollo de destrezas o habilidades como la capacidad de análisis; la capacidad de planificación, organización, gestión y toma de decisiones; la capacidad de adaptación al cambio y resolución de problemas; la comunicación, presentación, representación y negociación efectivas; la habilidad para trabajar, tanto individualmente como dentro de un equipo; la participación, la capacidad de liderazgo y delegación; el pensamiento crítico y el sentido de la responsabilidad; la autoconfianza, la evaluación y la autoevaluación.” </w:t>
      </w:r>
    </w:p>
    <w:p w:rsidR="00467E9F" w:rsidRDefault="00467E9F" w:rsidP="00467E9F">
      <w:pPr>
        <w:pStyle w:val="CM2"/>
        <w:ind w:firstLine="708"/>
        <w:jc w:val="both"/>
        <w:rPr>
          <w:rFonts w:asciiTheme="minorHAnsi" w:eastAsiaTheme="minorHAnsi" w:hAnsiTheme="minorHAnsi"/>
          <w:sz w:val="22"/>
          <w:szCs w:val="22"/>
          <w:lang w:eastAsia="en-US"/>
        </w:rPr>
      </w:pPr>
    </w:p>
    <w:p w:rsidR="00467E9F" w:rsidRDefault="00467E9F" w:rsidP="00467E9F">
      <w:pPr>
        <w:pStyle w:val="CM2"/>
        <w:ind w:firstLine="708"/>
        <w:jc w:val="both"/>
        <w:rPr>
          <w:rFonts w:ascii="Arial" w:hAnsi="Arial" w:cs="Arial"/>
          <w:i/>
          <w:color w:val="000000"/>
          <w:sz w:val="18"/>
          <w:szCs w:val="18"/>
        </w:rPr>
      </w:pPr>
      <w:r>
        <w:rPr>
          <w:rFonts w:asciiTheme="minorHAnsi" w:eastAsiaTheme="minorHAnsi" w:hAnsiTheme="minorHAnsi"/>
          <w:sz w:val="22"/>
          <w:szCs w:val="22"/>
          <w:lang w:eastAsia="en-US"/>
        </w:rPr>
        <w:t>“</w:t>
      </w:r>
      <w:r w:rsidRPr="00467E9F">
        <w:rPr>
          <w:rFonts w:ascii="Arial" w:hAnsi="Arial" w:cs="Arial"/>
          <w:i/>
          <w:color w:val="000000"/>
          <w:sz w:val="18"/>
          <w:szCs w:val="18"/>
        </w:rPr>
        <w:t xml:space="preserve">Por su parte, la </w:t>
      </w:r>
      <w:r w:rsidRPr="00467E9F">
        <w:rPr>
          <w:rFonts w:ascii="Arial" w:hAnsi="Arial" w:cs="Arial"/>
          <w:b/>
          <w:i/>
          <w:color w:val="000000"/>
          <w:sz w:val="18"/>
          <w:szCs w:val="18"/>
          <w:u w:val="single"/>
        </w:rPr>
        <w:t>competencia en conciencia y expresión cultural</w:t>
      </w:r>
      <w:r w:rsidRPr="00467E9F">
        <w:rPr>
          <w:rFonts w:ascii="Arial" w:hAnsi="Arial" w:cs="Arial"/>
          <w:i/>
          <w:color w:val="000000"/>
          <w:sz w:val="18"/>
          <w:szCs w:val="18"/>
        </w:rPr>
        <w:t xml:space="preserve">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 a lo que contribuyen los contenidos del bloque de la Educación literaria. Además del aprendizaje de los elementos literarios se propone el desarrollo de la creatividad, que se relaciona con la capacidad estética y creadora, y el dominio de aquellas capacidades relacionadas con los diferentes códigos artísticos y culturales, para poder utilizarlas como medio de comunicación y expresión personal. Todo ello para despertar en el alumnado el interés por la participación en la vida cultural y por contribuir a la conservación del patrimonio cultural y artístico, tanto de la propia comuni</w:t>
      </w:r>
      <w:r>
        <w:rPr>
          <w:rFonts w:ascii="Arial" w:hAnsi="Arial" w:cs="Arial"/>
          <w:i/>
          <w:color w:val="000000"/>
          <w:sz w:val="18"/>
          <w:szCs w:val="18"/>
        </w:rPr>
        <w:t>dad como de otras comunidades.”</w:t>
      </w:r>
    </w:p>
    <w:p w:rsidR="00467E9F" w:rsidRDefault="00467E9F" w:rsidP="00467E9F">
      <w:pPr>
        <w:rPr>
          <w:lang w:eastAsia="es-ES"/>
        </w:rPr>
      </w:pPr>
    </w:p>
    <w:p w:rsidR="00467E9F" w:rsidRPr="00467E9F" w:rsidRDefault="00467E9F" w:rsidP="00467E9F">
      <w:pPr>
        <w:rPr>
          <w:lang w:eastAsia="es-ES"/>
        </w:rPr>
      </w:pPr>
      <w:r>
        <w:rPr>
          <w:rFonts w:ascii="Arial" w:hAnsi="Arial" w:cs="Arial"/>
          <w:i/>
          <w:sz w:val="18"/>
          <w:szCs w:val="18"/>
        </w:rPr>
        <w:t>(A</w:t>
      </w:r>
      <w:r w:rsidRPr="00467E9F">
        <w:rPr>
          <w:rFonts w:ascii="Arial" w:hAnsi="Arial" w:cs="Arial"/>
          <w:i/>
          <w:sz w:val="18"/>
          <w:szCs w:val="18"/>
        </w:rPr>
        <w:t>prendizaje dialógico, contextualizado y cooperativo)</w:t>
      </w:r>
    </w:p>
    <w:p w:rsidR="00467E9F" w:rsidRPr="00282512" w:rsidRDefault="00467E9F"/>
    <w:sectPr w:rsidR="00467E9F" w:rsidRPr="00282512" w:rsidSect="00B25B1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5A6" w:rsidRDefault="00DA45A6" w:rsidP="00D716A7">
      <w:pPr>
        <w:spacing w:after="0" w:line="240" w:lineRule="auto"/>
      </w:pPr>
      <w:r>
        <w:separator/>
      </w:r>
    </w:p>
  </w:endnote>
  <w:endnote w:type="continuationSeparator" w:id="0">
    <w:p w:rsidR="00DA45A6" w:rsidRDefault="00DA45A6" w:rsidP="00D7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C32" w:rsidRDefault="00DB3C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C32" w:rsidRDefault="00DB3C32" w:rsidP="00DB3C32">
    <w:pPr>
      <w:pStyle w:val="Piedepgina"/>
      <w:jc w:val="right"/>
    </w:pPr>
    <w:r>
      <w:t xml:space="preserve">Profesora: María Doménech </w:t>
    </w:r>
    <w:r>
      <w:t>Ballester</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C32" w:rsidRDefault="00DB3C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5A6" w:rsidRDefault="00DA45A6" w:rsidP="00D716A7">
      <w:pPr>
        <w:spacing w:after="0" w:line="240" w:lineRule="auto"/>
      </w:pPr>
      <w:r>
        <w:separator/>
      </w:r>
    </w:p>
  </w:footnote>
  <w:footnote w:type="continuationSeparator" w:id="0">
    <w:p w:rsidR="00DA45A6" w:rsidRDefault="00DA45A6" w:rsidP="00D71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C32" w:rsidRDefault="00DB3C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A23" w:rsidRDefault="00D716A7" w:rsidP="00BA5E12">
    <w:pPr>
      <w:pStyle w:val="Encabezado"/>
      <w:jc w:val="center"/>
      <w:rPr>
        <w:sz w:val="32"/>
        <w:szCs w:val="32"/>
      </w:rPr>
    </w:pPr>
    <w:r w:rsidRPr="00D716A7">
      <w:rPr>
        <w:sz w:val="32"/>
        <w:szCs w:val="32"/>
      </w:rPr>
      <w:t>RUTA LITERARIA POR VALENCIA</w:t>
    </w:r>
    <w:r>
      <w:rPr>
        <w:sz w:val="32"/>
        <w:szCs w:val="32"/>
      </w:rPr>
      <w:t xml:space="preserve"> – 1º Bachiller</w:t>
    </w:r>
  </w:p>
  <w:p w:rsidR="00BA5E12" w:rsidRPr="00BA5E12" w:rsidRDefault="00467E9F" w:rsidP="00BA5E12">
    <w:pPr>
      <w:pStyle w:val="Encabezado"/>
      <w:jc w:val="center"/>
      <w:rPr>
        <w:sz w:val="24"/>
        <w:szCs w:val="24"/>
      </w:rPr>
    </w:pPr>
    <w:r>
      <w:rPr>
        <w:sz w:val="24"/>
        <w:szCs w:val="24"/>
      </w:rPr>
      <w:t>“Iniciativa y espíritu emprendedor”</w:t>
    </w:r>
    <w:r w:rsidR="00024A23">
      <w:rPr>
        <w:sz w:val="24"/>
        <w:szCs w:val="24"/>
      </w:rPr>
      <w:t xml:space="preserve"> + “Conciencia y expresión cultural”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C32" w:rsidRDefault="00DB3C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72E45"/>
    <w:multiLevelType w:val="hybridMultilevel"/>
    <w:tmpl w:val="2A183B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C76092B"/>
    <w:multiLevelType w:val="hybridMultilevel"/>
    <w:tmpl w:val="72E65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BB"/>
    <w:rsid w:val="00024A23"/>
    <w:rsid w:val="00107C2D"/>
    <w:rsid w:val="001855F0"/>
    <w:rsid w:val="001C7EBE"/>
    <w:rsid w:val="00282512"/>
    <w:rsid w:val="002F181B"/>
    <w:rsid w:val="00334FBB"/>
    <w:rsid w:val="00467E9F"/>
    <w:rsid w:val="00490F4D"/>
    <w:rsid w:val="00824A2F"/>
    <w:rsid w:val="008C36B4"/>
    <w:rsid w:val="008E662D"/>
    <w:rsid w:val="00935A53"/>
    <w:rsid w:val="00987779"/>
    <w:rsid w:val="00987811"/>
    <w:rsid w:val="009F2C77"/>
    <w:rsid w:val="00AA3BDD"/>
    <w:rsid w:val="00AB1657"/>
    <w:rsid w:val="00B25B10"/>
    <w:rsid w:val="00BA5E12"/>
    <w:rsid w:val="00BC68CD"/>
    <w:rsid w:val="00D541ED"/>
    <w:rsid w:val="00D716A7"/>
    <w:rsid w:val="00DA45A6"/>
    <w:rsid w:val="00DB3C32"/>
    <w:rsid w:val="00DE6434"/>
    <w:rsid w:val="00E06C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0F73"/>
  <w15:docId w15:val="{435E63D7-DFE8-4856-91D9-5C37DD40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4FBB"/>
    <w:pPr>
      <w:ind w:left="720"/>
      <w:contextualSpacing/>
    </w:pPr>
  </w:style>
  <w:style w:type="table" w:styleId="Tablaconcuadrcula">
    <w:name w:val="Table Grid"/>
    <w:basedOn w:val="Tablanormal"/>
    <w:uiPriority w:val="59"/>
    <w:rsid w:val="00D7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716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16A7"/>
  </w:style>
  <w:style w:type="paragraph" w:styleId="Piedepgina">
    <w:name w:val="footer"/>
    <w:basedOn w:val="Normal"/>
    <w:link w:val="PiedepginaCar"/>
    <w:uiPriority w:val="99"/>
    <w:unhideWhenUsed/>
    <w:rsid w:val="00D716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16A7"/>
  </w:style>
  <w:style w:type="paragraph" w:styleId="Textodeglobo">
    <w:name w:val="Balloon Text"/>
    <w:basedOn w:val="Normal"/>
    <w:link w:val="TextodegloboCar"/>
    <w:uiPriority w:val="99"/>
    <w:semiHidden/>
    <w:unhideWhenUsed/>
    <w:rsid w:val="00D716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6A7"/>
    <w:rPr>
      <w:rFonts w:ascii="Tahoma" w:hAnsi="Tahoma" w:cs="Tahoma"/>
      <w:sz w:val="16"/>
      <w:szCs w:val="16"/>
    </w:rPr>
  </w:style>
  <w:style w:type="paragraph" w:customStyle="1" w:styleId="CM2">
    <w:name w:val="CM2"/>
    <w:basedOn w:val="Normal"/>
    <w:next w:val="Normal"/>
    <w:uiPriority w:val="99"/>
    <w:rsid w:val="00467E9F"/>
    <w:pPr>
      <w:widowControl w:val="0"/>
      <w:autoSpaceDE w:val="0"/>
      <w:autoSpaceDN w:val="0"/>
      <w:adjustRightInd w:val="0"/>
      <w:spacing w:after="0" w:line="248" w:lineRule="atLeast"/>
    </w:pPr>
    <w:rPr>
      <w:rFonts w:ascii="Garamond" w:eastAsiaTheme="minorEastAsia" w:hAnsi="Garamond"/>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María Doménech Ballester</cp:lastModifiedBy>
  <cp:revision>14</cp:revision>
  <cp:lastPrinted>2016-10-13T07:46:00Z</cp:lastPrinted>
  <dcterms:created xsi:type="dcterms:W3CDTF">2015-09-30T03:48:00Z</dcterms:created>
  <dcterms:modified xsi:type="dcterms:W3CDTF">2017-09-11T19:38:00Z</dcterms:modified>
</cp:coreProperties>
</file>